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F1B" w:rsidRPr="00165F1B" w:rsidRDefault="00165F1B" w:rsidP="00165F1B">
      <w:pPr>
        <w:pStyle w:val="NormalWeb"/>
        <w:spacing w:before="0" w:beforeAutospacing="0" w:after="0" w:afterAutospacing="0" w:line="480" w:lineRule="auto"/>
        <w:rPr>
          <w:color w:val="0E101A"/>
        </w:rPr>
      </w:pPr>
      <w:bookmarkStart w:id="0" w:name="_GoBack"/>
      <w:bookmarkEnd w:id="0"/>
      <w:r w:rsidRPr="00165F1B">
        <w:rPr>
          <w:color w:val="0E101A"/>
        </w:rPr>
        <w:t xml:space="preserve">Student’s Name </w:t>
      </w:r>
    </w:p>
    <w:p w:rsidR="00165F1B" w:rsidRPr="00165F1B" w:rsidRDefault="00165F1B" w:rsidP="00165F1B">
      <w:pPr>
        <w:pStyle w:val="NormalWeb"/>
        <w:spacing w:before="0" w:beforeAutospacing="0" w:after="0" w:afterAutospacing="0" w:line="480" w:lineRule="auto"/>
        <w:rPr>
          <w:color w:val="0E101A"/>
        </w:rPr>
      </w:pPr>
      <w:r w:rsidRPr="00165F1B">
        <w:rPr>
          <w:color w:val="0E101A"/>
        </w:rPr>
        <w:t xml:space="preserve">Professor’s Name </w:t>
      </w:r>
      <w:r w:rsidRPr="00165F1B">
        <w:rPr>
          <w:color w:val="0E101A"/>
        </w:rPr>
        <w:br/>
        <w:t xml:space="preserve">Course </w:t>
      </w:r>
    </w:p>
    <w:p w:rsidR="00165F1B" w:rsidRPr="00165F1B" w:rsidRDefault="00165F1B" w:rsidP="00165F1B">
      <w:pPr>
        <w:pStyle w:val="NormalWeb"/>
        <w:spacing w:before="0" w:beforeAutospacing="0" w:after="0" w:afterAutospacing="0" w:line="480" w:lineRule="auto"/>
        <w:rPr>
          <w:color w:val="0E101A"/>
        </w:rPr>
      </w:pPr>
      <w:r w:rsidRPr="00165F1B">
        <w:rPr>
          <w:color w:val="0E101A"/>
        </w:rPr>
        <w:t xml:space="preserve">Date </w:t>
      </w:r>
    </w:p>
    <w:p w:rsidR="00165F1B" w:rsidRPr="00165F1B" w:rsidRDefault="00165F1B" w:rsidP="00165F1B">
      <w:pPr>
        <w:pStyle w:val="NormalWeb"/>
        <w:spacing w:before="0" w:beforeAutospacing="0" w:after="0" w:afterAutospacing="0" w:line="480" w:lineRule="auto"/>
        <w:jc w:val="center"/>
        <w:rPr>
          <w:color w:val="0E101A"/>
        </w:rPr>
      </w:pPr>
      <w:r w:rsidRPr="00165F1B">
        <w:rPr>
          <w:color w:val="0E101A"/>
        </w:rPr>
        <w:t>How Tolstoy Explores the Subject of Death in </w:t>
      </w:r>
      <w:r w:rsidRPr="00165F1B">
        <w:rPr>
          <w:rStyle w:val="Emphasis"/>
          <w:color w:val="0E101A"/>
        </w:rPr>
        <w:t>Three Deaths</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Death is understood by many people despite that it is an inevitable event or experience that every human being must go through in life. In Tolstoy’s fiction </w:t>
      </w:r>
      <w:r w:rsidRPr="00165F1B">
        <w:rPr>
          <w:rStyle w:val="Emphasis"/>
          <w:color w:val="0E101A"/>
        </w:rPr>
        <w:t>Three Deaths</w:t>
      </w:r>
      <w:r w:rsidRPr="00165F1B">
        <w:rPr>
          <w:color w:val="0E101A"/>
        </w:rPr>
        <w:t>, the concept of denial of death and misunderstanding of what dying and living comes out clearly through the character, Ivan Ilyich. The main question in this text is how different social classes respond to the concept of death and life. This essay will explore how Tolstoy’s character, Ilyich’s death, and life portray the social class’s conception and understanding of death. Tolstoy was like many writers of the Romantic era in the 19th century, who wrote extensively about the theme of death. His characters, who represent the modern middle-class, struggle to understand what it means to die and the meaning of life. Therefore, this essay argues that through the lifestyle, attitude, and death of Ivan Ilyich, Tolstoy depicts the forceful confrontation of the middle-class with death as they struggle to understand the problem of death and the meaning of life. </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Tolstoy’s </w:t>
      </w:r>
      <w:r w:rsidRPr="00165F1B">
        <w:rPr>
          <w:rStyle w:val="Emphasis"/>
          <w:color w:val="0E101A"/>
        </w:rPr>
        <w:t>Three Deaths</w:t>
      </w:r>
      <w:r w:rsidRPr="00165F1B">
        <w:rPr>
          <w:color w:val="0E101A"/>
        </w:rPr>
        <w:t> explores the theme of death, but in one of the deaths, </w:t>
      </w:r>
      <w:r w:rsidRPr="00165F1B">
        <w:rPr>
          <w:rStyle w:val="Emphasis"/>
          <w:color w:val="0E101A"/>
        </w:rPr>
        <w:t>The Death of Ivan Ilyich</w:t>
      </w:r>
      <w:r w:rsidRPr="00165F1B">
        <w:rPr>
          <w:color w:val="0E101A"/>
        </w:rPr>
        <w:t xml:space="preserve"> paints a picture of the unpleasant fact that most people would rather not think about, that everyone must eventually die. Like many writers of the romantic period, Tolstoy’s obsession was death (Beard 4). According to Beard, Tolstoy’s personal life can paint a picture of his fiction, especially regarding his obsession with death. Beard explains that Tolstoy had a first experience of death that was unusual for a person of his era (4). In his active duty as a soldier, Tolstoy witnessed the death of friends and family including the agonizing death of Dmitry, his </w:t>
      </w:r>
      <w:r w:rsidRPr="00165F1B">
        <w:rPr>
          <w:color w:val="0E101A"/>
        </w:rPr>
        <w:lastRenderedPageBreak/>
        <w:t>brother, in 1856 (Beard 4). Therefore, Tolstoy’s life has been characterized by death, which informed his fiction that depicted horrors of death as well as reflected on the key question about the inevitability of death and how it informs understanding of life (Beard 4).</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Tolstoy’s depiction of death points out the internal struggle within Ivan Ilyich at the time of his death. Ivan is a successful middle-class man and a judge. Despite the success and wealth that he had, death is inevitable as his ailment begins as small pain, but later his life degenerates resulting in his death. Tolstoy points out the moral question of how the middle-class viewed wealth and lived an extravagant life just because they could afford it. However, the dilemma and irony are that despite that much fame (being a well-renowned judge) and a successful middle-class, Ivan finds that his sickness cannot be treated as every doctor seems not to understand it. As Pyotr Ivanovich, a close and childhood friend of Ivan says, “the doctors couldn’t determine” what was ailing Ivan (Tolstoy 40). As Alves further explains, the death of Ivan gives an insight into the meaning of illness (382). In Tolstoy’s story, Ivan’s illness is presented in a dramatic dimension, which creates tension in the story. The story begins with Ivan already dead, but, the author takes the readers back to the time that Ivan’s illness begun to show the meaning of illness.</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 xml:space="preserve">Tolstoy presents illness as the ultimate tool that can destroy people, even the affluent and powerful like Ivan Ilyich. Ivan’s lifestyle further paints a picture of the dramatic dimension that reflects on the meaning of life. According to Alves, Ivan’s “day-to-day life with the family members, friends and work colleagues” shows this dramatic dimension (383). Tolstoy’s dramatic dimension helps readers understand how the middle-class understood illness. According to Alves, Tolstoy makes his readers understand that the middle-class perceived and understood illness in the context of the coordinates of their day-to-day life as well as through practical knowledge of dealing with such social problems (383). Ivan’s illness cannot be defined and the </w:t>
      </w:r>
      <w:r w:rsidRPr="00165F1B">
        <w:rPr>
          <w:color w:val="0E101A"/>
        </w:rPr>
        <w:lastRenderedPageBreak/>
        <w:t>only biological explanations that explain his condition are vague. For example, Ivan could not feel his sense of taste and disagreeable sensations. As the author writes “it could not be called ill health that Ivan Ilyich sometimes said he had a strange taste in his mouth and some discomfort on the left side of his stomach” (Tolstoy 60). As such, Tolstoy has not only presented illness as a natural entity that propels one to his or her death but has presented illness as an entity that is capable of destroying humans.</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Ivan’s death, for his family and friends, is an embarrassment and inconvenience, and yet they are relieved that they are not the ones that died. According to Beard, Ivan’s family is aggrieved not by the fact that Ivan is dead, but that his death reminded them about their mortality (5). Even though Tolstoy has depicted death as the main theme in the story, he has also explored the meaning of life through death. As the narrator narrates, “the death of a close acquaintance called up in all those who heard of it, as always, a feeling of joy that it was he who was dead and not I” (40). Ivan’s death gave his friends and family something to think about beyond just grieving. Even though they were grieving for the death of Ivan, they were also grieving about their own mortality that they would eventually suffer the same fate as Ivan. Ivan’s friend Pyotr Ivanovich shows his concerns after learning that Ivan suffered terribly before he eventually passed on. In his reminisce of what he was told, he keeps wondering why Ivan suffered for “three days of terrible suffering and then death” and whether “that could come” for him too anytime (Tolstoy 45).</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 xml:space="preserve">Ivan’s attitude towards death is characterized by denial, despair, and blame, which like many patients helped him discover spirituality and the meaning of life. According to Pachmuss, critical illness results in despair in real life, and this is not new even to Tolstoy as he depicts the despair that Ivan finds himself after falling ill (81). According to Pachmuss, with despair, there </w:t>
      </w:r>
      <w:r w:rsidRPr="00165F1B">
        <w:rPr>
          <w:color w:val="0E101A"/>
        </w:rPr>
        <w:lastRenderedPageBreak/>
        <w:t>comes denial and blame for the predicaments that one is undergoing as seen in the life of Ivan (81). The author writes that Ivan “became angry at the misfortune or at the people who had caused him the unpleasantness and were killing him” (Tolstoy 63). Even though Ivan blamed those around him for his lack of understanding of death and the meaning of life, Tolstoy further depicts how his despair and blaming others for his predicament drove him to a serious soul-searching process. Tolstoy shows that Ivan realized that blaming people around him for the unpleasantness that he felt as a result of illness was not appropriate and he “ought to have been clear to himself that this anger at circumstances and at the people was aggravating his illness” (Tolstoy 64). As Pachmuss explains, this despair, denial, and blame are common to all patients in their sickbeds, especially when there is no other explanation for their illnesses as seen in the case of Ivan.</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 xml:space="preserve">Through the death of Ivan, Tolstoy depicts the pragmatic, educational, and moral intention in death, which informs the meaning of life. As Alves explains, Ivan’s illness acts as the guiding thread that informs the characters’ understanding and conception of life (387). Despite that Ivan suffered, especially in the last hours before his death, Tolstoy portrays his death as the beginning of another life after suffering. The agonizing experience that Ivan went through in the last two weeks as the narrator shows depict his appreciation of life as he finally finds solitude that he had been craving for in death. Tolstoy writes that “in the recent time of that solitude in which he found himself….solitude than which there could be none more total anywhere” (Tolstoy 86). The process of illness, as Alves explains, was a trajectory that moved Ivan in different interactive processes with the environment, life, and those around him (387). But, this trajectory was also significant because it further helped him to discover himself and the meaning of life. However, Tolstoy portrays, through this trajectory, that a lack of meaning of </w:t>
      </w:r>
      <w:r w:rsidRPr="00165F1B">
        <w:rPr>
          <w:color w:val="0E101A"/>
        </w:rPr>
        <w:lastRenderedPageBreak/>
        <w:t>death is what manifests itself as pain, fatigue, and agony that results from the anxiety when one imagines that he or she will die.</w:t>
      </w:r>
    </w:p>
    <w:p w:rsidR="00165F1B" w:rsidRPr="00165F1B" w:rsidRDefault="00165F1B" w:rsidP="00165F1B">
      <w:pPr>
        <w:pStyle w:val="NormalWeb"/>
        <w:spacing w:before="0" w:beforeAutospacing="0" w:after="0" w:afterAutospacing="0" w:line="480" w:lineRule="auto"/>
        <w:ind w:firstLine="720"/>
        <w:rPr>
          <w:color w:val="0E101A"/>
        </w:rPr>
      </w:pPr>
      <w:r w:rsidRPr="00165F1B">
        <w:rPr>
          <w:color w:val="0E101A"/>
        </w:rPr>
        <w:t>In conclusion, life can only be complete when one eventually dies. Even though many people do not want to understand that death is an inevitable process and experience that everyone must eventually go through, as depicted in the life of Ivan Ilyich, Tolstoy helps people to come to terms with the idea that death is an eventual stage in life. Ivan suffers and goes through an agonizing experience during the time that he did not understand death and its importance to understand the value of life. However, upon understanding that his condition was degenerating and there was nothing that the doctors could do for him, he finally found peace and comfort that relieves him from the agony of despair, pain, and anxiety he felt before. This may seem incomprehensible, but the life of Ivan, especially during the last days before his death paints a picture of how misconception and misunderstanding of what life means, may contribute to the unpleasantness associated with illness.</w:t>
      </w:r>
    </w:p>
    <w:p w:rsidR="007B023D" w:rsidRPr="00165F1B" w:rsidRDefault="007B023D"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rPr>
          <w:rFonts w:ascii="Times New Roman" w:hAnsi="Times New Roman" w:cs="Times New Roman"/>
          <w:sz w:val="24"/>
          <w:szCs w:val="24"/>
        </w:rPr>
      </w:pPr>
    </w:p>
    <w:p w:rsidR="00165F1B" w:rsidRPr="00165F1B" w:rsidRDefault="00165F1B" w:rsidP="00165F1B">
      <w:pPr>
        <w:spacing w:after="0" w:line="480" w:lineRule="auto"/>
        <w:jc w:val="center"/>
        <w:rPr>
          <w:rFonts w:ascii="Times New Roman" w:hAnsi="Times New Roman" w:cs="Times New Roman"/>
          <w:sz w:val="24"/>
          <w:szCs w:val="24"/>
        </w:rPr>
      </w:pPr>
      <w:r w:rsidRPr="00165F1B">
        <w:rPr>
          <w:rFonts w:ascii="Times New Roman" w:hAnsi="Times New Roman" w:cs="Times New Roman"/>
          <w:sz w:val="24"/>
          <w:szCs w:val="24"/>
        </w:rPr>
        <w:lastRenderedPageBreak/>
        <w:t>Works Cited</w:t>
      </w:r>
    </w:p>
    <w:p w:rsidR="00165F1B" w:rsidRPr="00165F1B" w:rsidRDefault="00165F1B" w:rsidP="00165F1B">
      <w:pPr>
        <w:spacing w:after="0" w:line="480" w:lineRule="auto"/>
        <w:ind w:left="720" w:hanging="720"/>
        <w:rPr>
          <w:rFonts w:ascii="Times New Roman" w:hAnsi="Times New Roman" w:cs="Times New Roman"/>
          <w:color w:val="222222"/>
          <w:sz w:val="24"/>
          <w:szCs w:val="24"/>
          <w:shd w:val="clear" w:color="auto" w:fill="FFFFFF"/>
        </w:rPr>
      </w:pPr>
      <w:r w:rsidRPr="00165F1B">
        <w:rPr>
          <w:rFonts w:ascii="Times New Roman" w:hAnsi="Times New Roman" w:cs="Times New Roman"/>
          <w:color w:val="222222"/>
          <w:sz w:val="24"/>
          <w:szCs w:val="24"/>
          <w:shd w:val="clear" w:color="auto" w:fill="FFFFFF"/>
        </w:rPr>
        <w:t>Alves, Paulo Cesar. "“The Death of Ivan Ilyich” and multiple dimensions of illness." </w:t>
      </w:r>
      <w:r w:rsidRPr="00165F1B">
        <w:rPr>
          <w:rFonts w:ascii="Times New Roman" w:hAnsi="Times New Roman" w:cs="Times New Roman"/>
          <w:i/>
          <w:iCs/>
          <w:color w:val="222222"/>
          <w:sz w:val="24"/>
          <w:szCs w:val="24"/>
          <w:shd w:val="clear" w:color="auto" w:fill="FFFFFF"/>
        </w:rPr>
        <w:t>Ciência &amp; Saúde Coletiva</w:t>
      </w:r>
      <w:r w:rsidRPr="00165F1B">
        <w:rPr>
          <w:rFonts w:ascii="Times New Roman" w:hAnsi="Times New Roman" w:cs="Times New Roman"/>
          <w:color w:val="222222"/>
          <w:sz w:val="24"/>
          <w:szCs w:val="24"/>
          <w:shd w:val="clear" w:color="auto" w:fill="FFFFFF"/>
        </w:rPr>
        <w:t> 23 (2018): 381-388. Accessed from https://www.scielo.br/scielo.php?pid=S1413-81232018000200381&amp;script=sci_arttext&amp;tlng=en</w:t>
      </w:r>
    </w:p>
    <w:p w:rsidR="00165F1B" w:rsidRPr="00165F1B" w:rsidRDefault="00165F1B" w:rsidP="00165F1B">
      <w:pPr>
        <w:spacing w:after="0" w:line="480" w:lineRule="auto"/>
        <w:ind w:left="720" w:hanging="720"/>
        <w:rPr>
          <w:rFonts w:ascii="Times New Roman" w:hAnsi="Times New Roman" w:cs="Times New Roman"/>
          <w:color w:val="222222"/>
          <w:sz w:val="24"/>
          <w:szCs w:val="24"/>
          <w:shd w:val="clear" w:color="auto" w:fill="FFFFFF"/>
        </w:rPr>
      </w:pPr>
      <w:r w:rsidRPr="00165F1B">
        <w:rPr>
          <w:rFonts w:ascii="Times New Roman" w:hAnsi="Times New Roman" w:cs="Times New Roman"/>
          <w:color w:val="222222"/>
          <w:sz w:val="24"/>
          <w:szCs w:val="24"/>
          <w:shd w:val="clear" w:color="auto" w:fill="FFFFFF"/>
        </w:rPr>
        <w:t xml:space="preserve">Beard, Mary. Acing Death with Tolstoy.” </w:t>
      </w:r>
      <w:r w:rsidRPr="00165F1B">
        <w:rPr>
          <w:rFonts w:ascii="Times New Roman" w:hAnsi="Times New Roman" w:cs="Times New Roman"/>
          <w:i/>
          <w:color w:val="222222"/>
          <w:sz w:val="24"/>
          <w:szCs w:val="24"/>
          <w:shd w:val="clear" w:color="auto" w:fill="FFFFFF"/>
        </w:rPr>
        <w:t>The New Yorker</w:t>
      </w:r>
      <w:r w:rsidRPr="00165F1B">
        <w:rPr>
          <w:rFonts w:ascii="Times New Roman" w:hAnsi="Times New Roman" w:cs="Times New Roman"/>
          <w:color w:val="222222"/>
          <w:sz w:val="24"/>
          <w:szCs w:val="24"/>
          <w:shd w:val="clear" w:color="auto" w:fill="FFFFFF"/>
        </w:rPr>
        <w:t>, November 5, 2013. Accessed from https://www.newyorker.com/books/page-turner/facing-death-with-tolstoy</w:t>
      </w:r>
    </w:p>
    <w:p w:rsidR="00165F1B" w:rsidRPr="00165F1B" w:rsidRDefault="00165F1B" w:rsidP="00165F1B">
      <w:pPr>
        <w:spacing w:after="0" w:line="480" w:lineRule="auto"/>
        <w:ind w:left="720" w:hanging="720"/>
        <w:rPr>
          <w:rFonts w:ascii="Times New Roman" w:hAnsi="Times New Roman" w:cs="Times New Roman"/>
          <w:color w:val="222222"/>
          <w:sz w:val="24"/>
          <w:szCs w:val="24"/>
          <w:shd w:val="clear" w:color="auto" w:fill="FFFFFF"/>
        </w:rPr>
      </w:pPr>
      <w:r w:rsidRPr="00165F1B">
        <w:rPr>
          <w:rFonts w:ascii="Times New Roman" w:hAnsi="Times New Roman" w:cs="Times New Roman"/>
          <w:color w:val="222222"/>
          <w:sz w:val="24"/>
          <w:szCs w:val="24"/>
          <w:shd w:val="clear" w:color="auto" w:fill="FFFFFF"/>
        </w:rPr>
        <w:t>Pachmuss, Temira. "The Theme of Love and Death in Tolstoy's The Death of Ivan Ilyich." </w:t>
      </w:r>
      <w:r w:rsidRPr="00165F1B">
        <w:rPr>
          <w:rFonts w:ascii="Times New Roman" w:hAnsi="Times New Roman" w:cs="Times New Roman"/>
          <w:i/>
          <w:iCs/>
          <w:color w:val="222222"/>
          <w:sz w:val="24"/>
          <w:szCs w:val="24"/>
          <w:shd w:val="clear" w:color="auto" w:fill="FFFFFF"/>
        </w:rPr>
        <w:t>American Slavic and East European Review</w:t>
      </w:r>
      <w:r w:rsidRPr="00165F1B">
        <w:rPr>
          <w:rFonts w:ascii="Times New Roman" w:hAnsi="Times New Roman" w:cs="Times New Roman"/>
          <w:color w:val="222222"/>
          <w:sz w:val="24"/>
          <w:szCs w:val="24"/>
          <w:shd w:val="clear" w:color="auto" w:fill="FFFFFF"/>
        </w:rPr>
        <w:t> 20.1 (1961): 72-83.</w:t>
      </w:r>
    </w:p>
    <w:p w:rsidR="00165F1B" w:rsidRPr="00165F1B" w:rsidRDefault="00165F1B" w:rsidP="00165F1B">
      <w:pPr>
        <w:spacing w:after="0" w:line="480" w:lineRule="auto"/>
        <w:ind w:left="720" w:hanging="720"/>
        <w:rPr>
          <w:rFonts w:ascii="Times New Roman" w:hAnsi="Times New Roman" w:cs="Times New Roman"/>
          <w:sz w:val="24"/>
          <w:szCs w:val="24"/>
        </w:rPr>
      </w:pPr>
      <w:r w:rsidRPr="00165F1B">
        <w:rPr>
          <w:rFonts w:ascii="Times New Roman" w:hAnsi="Times New Roman" w:cs="Times New Roman"/>
          <w:color w:val="222222"/>
          <w:sz w:val="24"/>
          <w:szCs w:val="24"/>
          <w:shd w:val="clear" w:color="auto" w:fill="FFFFFF"/>
        </w:rPr>
        <w:t>Tolstoy, Leo. </w:t>
      </w:r>
      <w:r w:rsidRPr="00165F1B">
        <w:rPr>
          <w:rFonts w:ascii="Times New Roman" w:hAnsi="Times New Roman" w:cs="Times New Roman"/>
          <w:i/>
          <w:iCs/>
          <w:color w:val="222222"/>
          <w:sz w:val="24"/>
          <w:szCs w:val="24"/>
          <w:shd w:val="clear" w:color="auto" w:fill="FFFFFF"/>
        </w:rPr>
        <w:t>The death of Ivan Ilyich and other stories</w:t>
      </w:r>
      <w:r w:rsidRPr="00165F1B">
        <w:rPr>
          <w:rFonts w:ascii="Times New Roman" w:hAnsi="Times New Roman" w:cs="Times New Roman"/>
          <w:color w:val="222222"/>
          <w:sz w:val="24"/>
          <w:szCs w:val="24"/>
          <w:shd w:val="clear" w:color="auto" w:fill="FFFFFF"/>
        </w:rPr>
        <w:t>. Random House, 2010. Accessed from https://web.stanford.edu/~jsabol/existentialism/materials/tolstoy_death_ilyich.pdf</w:t>
      </w:r>
    </w:p>
    <w:p w:rsidR="00165F1B" w:rsidRPr="00165F1B" w:rsidRDefault="00165F1B" w:rsidP="00165F1B">
      <w:pPr>
        <w:spacing w:after="0" w:line="480" w:lineRule="auto"/>
        <w:rPr>
          <w:rFonts w:ascii="Times New Roman" w:hAnsi="Times New Roman" w:cs="Times New Roman"/>
          <w:sz w:val="24"/>
          <w:szCs w:val="24"/>
        </w:rPr>
      </w:pPr>
    </w:p>
    <w:sectPr w:rsidR="00165F1B" w:rsidRPr="00165F1B" w:rsidSect="00165F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5AE" w:rsidRDefault="002465AE" w:rsidP="00165F1B">
      <w:pPr>
        <w:spacing w:after="0" w:line="240" w:lineRule="auto"/>
      </w:pPr>
      <w:r>
        <w:separator/>
      </w:r>
    </w:p>
  </w:endnote>
  <w:endnote w:type="continuationSeparator" w:id="0">
    <w:p w:rsidR="002465AE" w:rsidRDefault="002465AE" w:rsidP="00165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5AE" w:rsidRDefault="002465AE" w:rsidP="00165F1B">
      <w:pPr>
        <w:spacing w:after="0" w:line="240" w:lineRule="auto"/>
      </w:pPr>
      <w:r>
        <w:separator/>
      </w:r>
    </w:p>
  </w:footnote>
  <w:footnote w:type="continuationSeparator" w:id="0">
    <w:p w:rsidR="002465AE" w:rsidRDefault="002465AE" w:rsidP="00165F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F1B" w:rsidRPr="00165F1B" w:rsidRDefault="00165F1B" w:rsidP="00165F1B">
    <w:pPr>
      <w:pStyle w:val="Header"/>
      <w:jc w:val="right"/>
      <w:rPr>
        <w:rFonts w:ascii="Times New Roman" w:hAnsi="Times New Roman" w:cs="Times New Roman"/>
        <w:sz w:val="24"/>
        <w:szCs w:val="24"/>
      </w:rPr>
    </w:pPr>
    <w:r w:rsidRPr="00165F1B">
      <w:rPr>
        <w:rFonts w:ascii="Times New Roman" w:hAnsi="Times New Roman" w:cs="Times New Roman"/>
        <w:sz w:val="24"/>
        <w:szCs w:val="24"/>
      </w:rPr>
      <w:t xml:space="preserve">Last Name </w:t>
    </w:r>
    <w:r w:rsidRPr="00165F1B">
      <w:rPr>
        <w:rFonts w:ascii="Times New Roman" w:hAnsi="Times New Roman" w:cs="Times New Roman"/>
        <w:sz w:val="24"/>
        <w:szCs w:val="24"/>
      </w:rPr>
      <w:fldChar w:fldCharType="begin"/>
    </w:r>
    <w:r w:rsidRPr="00165F1B">
      <w:rPr>
        <w:rFonts w:ascii="Times New Roman" w:hAnsi="Times New Roman" w:cs="Times New Roman"/>
        <w:sz w:val="24"/>
        <w:szCs w:val="24"/>
      </w:rPr>
      <w:instrText xml:space="preserve"> PAGE   \* MERGEFORMAT </w:instrText>
    </w:r>
    <w:r w:rsidRPr="00165F1B">
      <w:rPr>
        <w:rFonts w:ascii="Times New Roman" w:hAnsi="Times New Roman" w:cs="Times New Roman"/>
        <w:sz w:val="24"/>
        <w:szCs w:val="24"/>
      </w:rPr>
      <w:fldChar w:fldCharType="separate"/>
    </w:r>
    <w:r w:rsidR="005350A2">
      <w:rPr>
        <w:rFonts w:ascii="Times New Roman" w:hAnsi="Times New Roman" w:cs="Times New Roman"/>
        <w:noProof/>
        <w:sz w:val="24"/>
        <w:szCs w:val="24"/>
      </w:rPr>
      <w:t>1</w:t>
    </w:r>
    <w:r w:rsidRPr="00165F1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0FB"/>
    <w:rsid w:val="00165F1B"/>
    <w:rsid w:val="001970FB"/>
    <w:rsid w:val="002465AE"/>
    <w:rsid w:val="0029120F"/>
    <w:rsid w:val="00296CEC"/>
    <w:rsid w:val="00310105"/>
    <w:rsid w:val="0037458E"/>
    <w:rsid w:val="004C5104"/>
    <w:rsid w:val="005350A2"/>
    <w:rsid w:val="006B1DBC"/>
    <w:rsid w:val="007B023D"/>
    <w:rsid w:val="00847FE9"/>
    <w:rsid w:val="00D90236"/>
    <w:rsid w:val="00DA2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0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5F1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5F1B"/>
    <w:rPr>
      <w:i/>
      <w:iCs/>
    </w:rPr>
  </w:style>
  <w:style w:type="paragraph" w:styleId="Header">
    <w:name w:val="header"/>
    <w:basedOn w:val="Normal"/>
    <w:link w:val="HeaderChar"/>
    <w:uiPriority w:val="99"/>
    <w:unhideWhenUsed/>
    <w:rsid w:val="00165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F1B"/>
  </w:style>
  <w:style w:type="paragraph" w:styleId="Footer">
    <w:name w:val="footer"/>
    <w:basedOn w:val="Normal"/>
    <w:link w:val="FooterChar"/>
    <w:uiPriority w:val="99"/>
    <w:unhideWhenUsed/>
    <w:rsid w:val="00165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F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0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5F1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5F1B"/>
    <w:rPr>
      <w:i/>
      <w:iCs/>
    </w:rPr>
  </w:style>
  <w:style w:type="paragraph" w:styleId="Header">
    <w:name w:val="header"/>
    <w:basedOn w:val="Normal"/>
    <w:link w:val="HeaderChar"/>
    <w:uiPriority w:val="99"/>
    <w:unhideWhenUsed/>
    <w:rsid w:val="00165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F1B"/>
  </w:style>
  <w:style w:type="paragraph" w:styleId="Footer">
    <w:name w:val="footer"/>
    <w:basedOn w:val="Normal"/>
    <w:link w:val="FooterChar"/>
    <w:uiPriority w:val="99"/>
    <w:unhideWhenUsed/>
    <w:rsid w:val="00165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44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2020-12-04T08:22:00Z</dcterms:created>
  <dcterms:modified xsi:type="dcterms:W3CDTF">2020-12-04T08:22:00Z</dcterms:modified>
</cp:coreProperties>
</file>